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Club de lectura</w:t>
      </w:r>
      <w:r w:rsidR="00CC63C2">
        <w:rPr>
          <w:rFonts w:asciiTheme="majorHAnsi" w:hAnsiTheme="majorHAnsi" w:cstheme="majorHAnsi"/>
          <w:sz w:val="32"/>
          <w:szCs w:val="32"/>
        </w:rPr>
        <w:t>:</w:t>
      </w:r>
    </w:p>
    <w:p w:rsidR="00371E0F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6368C9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VOZDEVIEJA</w:t>
      </w:r>
      <w:r w:rsidR="00D66D82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(2019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6368C9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6368C9">
        <w:rPr>
          <w:rFonts w:asciiTheme="majorHAnsi" w:hAnsiTheme="majorHAnsi" w:cstheme="majorHAnsi"/>
          <w:sz w:val="32"/>
          <w:szCs w:val="32"/>
        </w:rPr>
        <w:t>ELISA VICTORIA</w:t>
      </w:r>
    </w:p>
    <w:p w:rsidR="006368C9" w:rsidRDefault="00CC63C2" w:rsidP="006368C9">
      <w:pPr>
        <w:contextualSpacing/>
        <w:jc w:val="both"/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6B43E2">
        <w:t xml:space="preserve"> </w:t>
      </w:r>
      <w:r w:rsidR="006368C9">
        <w:t>Tiene nueve años. Su nombre es Marina, pero en el cole la llaman Vozdevieja. Este verano en Sevilla, el primero después de la Expo del 92, es tan largo y tan seco que ella no sabe si llorar o reír. Si quiere que todo cambie o que todo siga igual. Porque aún juega con muñecas Chabel pero ya mira revistas para adultos. Porque su madre está enferma y ella ya se imagina en un convento rodeada de huerfanitas. Porque todo el mundo, también su padre, insiste en desaparecer. Porque su mejor amiga es su ab</w:t>
      </w:r>
      <w:r w:rsidR="00056199">
        <w:t>uela, quien le guisa, la peina,</w:t>
      </w:r>
      <w:r w:rsidR="006368C9">
        <w:t xml:space="preserve"> le dice tranquila, le enseña nuevos tacos, le cose vestidos de flores. Luego sale y esos vestidos le molestan tanto como si fueran de lija. Y aun así, Marina siempre tiene hambre: de vida, y de filetes empanados.</w:t>
      </w:r>
    </w:p>
    <w:p w:rsidR="006368C9" w:rsidRDefault="006368C9" w:rsidP="006368C9">
      <w:pPr>
        <w:contextualSpacing/>
        <w:jc w:val="both"/>
      </w:pPr>
    </w:p>
    <w:p w:rsidR="00CC63C2" w:rsidRPr="004F1999" w:rsidRDefault="006368C9" w:rsidP="006368C9">
      <w:pPr>
        <w:contextualSpacing/>
        <w:jc w:val="both"/>
      </w:pPr>
      <w:r>
        <w:t>Una voz única, tierna, lírica y divertidísima. Una primera novela tan inolvidable como la primera vez que te pasa algo importante</w:t>
      </w:r>
      <w:r w:rsidR="001A751E">
        <w:t>.</w:t>
      </w:r>
      <w:r w:rsidR="001A751E">
        <w:rPr>
          <w:rFonts w:asciiTheme="majorHAnsi" w:hAnsiTheme="majorHAnsi" w:cstheme="majorHAnsi"/>
          <w:sz w:val="22"/>
          <w:szCs w:val="22"/>
        </w:rPr>
        <w:t xml:space="preserve"> </w:t>
      </w:r>
      <w:r w:rsidR="00CC63C2">
        <w:rPr>
          <w:rFonts w:asciiTheme="majorHAnsi" w:hAnsiTheme="majorHAnsi" w:cstheme="majorHAnsi"/>
          <w:sz w:val="22"/>
          <w:szCs w:val="22"/>
        </w:rPr>
        <w:t>(</w:t>
      </w:r>
      <w:r>
        <w:rPr>
          <w:rFonts w:asciiTheme="majorHAnsi" w:hAnsiTheme="majorHAnsi" w:cstheme="majorHAnsi"/>
          <w:sz w:val="22"/>
          <w:szCs w:val="22"/>
        </w:rPr>
        <w:t>casadellibro.com</w:t>
      </w:r>
      <w:r w:rsidR="00CC63C2"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CA0E42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104.05pt;margin-top:1.8pt;width:3in;height:294.8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" filled="f" stroked="f" strokeweight=".5pt">
            <v:textbox>
              <w:txbxContent>
                <w:p w:rsidR="00371E0F" w:rsidRDefault="006368C9" w:rsidP="00371E0F">
                  <w:pPr>
                    <w:jc w:val="center"/>
                  </w:pPr>
                  <w:bookmarkStart w:id="0" w:name="_GoBack"/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434590" cy="3646805"/>
                        <wp:effectExtent l="0" t="0" r="381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9788417552138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4590" cy="3646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margin"/>
          </v:shape>
        </w:pic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9C" w:rsidRDefault="0081089C" w:rsidP="005908C5">
      <w:r>
        <w:separator/>
      </w:r>
    </w:p>
  </w:endnote>
  <w:endnote w:type="continuationSeparator" w:id="1">
    <w:p w:rsidR="0081089C" w:rsidRDefault="0081089C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9C" w:rsidRDefault="0081089C" w:rsidP="005908C5">
      <w:r>
        <w:separator/>
      </w:r>
    </w:p>
  </w:footnote>
  <w:footnote w:type="continuationSeparator" w:id="1">
    <w:p w:rsidR="0081089C" w:rsidRDefault="0081089C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C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11BAD"/>
    <w:rsid w:val="00025D6C"/>
    <w:rsid w:val="00026FFF"/>
    <w:rsid w:val="00056199"/>
    <w:rsid w:val="000901E0"/>
    <w:rsid w:val="00092DAA"/>
    <w:rsid w:val="000B546A"/>
    <w:rsid w:val="001517E5"/>
    <w:rsid w:val="001A751E"/>
    <w:rsid w:val="001E63B0"/>
    <w:rsid w:val="00201B00"/>
    <w:rsid w:val="00206AE1"/>
    <w:rsid w:val="00230AB1"/>
    <w:rsid w:val="002C42BC"/>
    <w:rsid w:val="00371E0F"/>
    <w:rsid w:val="003A2254"/>
    <w:rsid w:val="003D62D0"/>
    <w:rsid w:val="004208B9"/>
    <w:rsid w:val="0044214A"/>
    <w:rsid w:val="004901C3"/>
    <w:rsid w:val="004F1999"/>
    <w:rsid w:val="005908C5"/>
    <w:rsid w:val="005C4473"/>
    <w:rsid w:val="005F1CBB"/>
    <w:rsid w:val="00605DEE"/>
    <w:rsid w:val="006368C9"/>
    <w:rsid w:val="00661D0C"/>
    <w:rsid w:val="0067008B"/>
    <w:rsid w:val="0069505E"/>
    <w:rsid w:val="006A59D2"/>
    <w:rsid w:val="006B43E2"/>
    <w:rsid w:val="0071661D"/>
    <w:rsid w:val="0079019C"/>
    <w:rsid w:val="007961AA"/>
    <w:rsid w:val="0081089C"/>
    <w:rsid w:val="0082005B"/>
    <w:rsid w:val="00827686"/>
    <w:rsid w:val="00837D8C"/>
    <w:rsid w:val="00846090"/>
    <w:rsid w:val="008506EB"/>
    <w:rsid w:val="00865667"/>
    <w:rsid w:val="00874302"/>
    <w:rsid w:val="008A0209"/>
    <w:rsid w:val="008A4A64"/>
    <w:rsid w:val="008E4890"/>
    <w:rsid w:val="008E6D6D"/>
    <w:rsid w:val="00926FC7"/>
    <w:rsid w:val="00934B9D"/>
    <w:rsid w:val="0094347F"/>
    <w:rsid w:val="00970C93"/>
    <w:rsid w:val="00971B53"/>
    <w:rsid w:val="009901B3"/>
    <w:rsid w:val="00990E2A"/>
    <w:rsid w:val="009A0144"/>
    <w:rsid w:val="009A1781"/>
    <w:rsid w:val="00A01888"/>
    <w:rsid w:val="00A26D4C"/>
    <w:rsid w:val="00B17389"/>
    <w:rsid w:val="00B26FBC"/>
    <w:rsid w:val="00B90F17"/>
    <w:rsid w:val="00BC19C7"/>
    <w:rsid w:val="00BC4FCB"/>
    <w:rsid w:val="00CA0E42"/>
    <w:rsid w:val="00CC2ABF"/>
    <w:rsid w:val="00CC63C2"/>
    <w:rsid w:val="00CD6CEC"/>
    <w:rsid w:val="00D04680"/>
    <w:rsid w:val="00D204E9"/>
    <w:rsid w:val="00D66D82"/>
    <w:rsid w:val="00D74063"/>
    <w:rsid w:val="00D952C3"/>
    <w:rsid w:val="00DC326D"/>
    <w:rsid w:val="00DC7200"/>
    <w:rsid w:val="00E2161E"/>
    <w:rsid w:val="00E23800"/>
    <w:rsid w:val="00E611F8"/>
    <w:rsid w:val="00E871BE"/>
    <w:rsid w:val="00EB3DF6"/>
    <w:rsid w:val="00EE0B40"/>
    <w:rsid w:val="00F27A05"/>
    <w:rsid w:val="00F351E5"/>
    <w:rsid w:val="00F37353"/>
    <w:rsid w:val="00F556B8"/>
    <w:rsid w:val="00F80DB7"/>
    <w:rsid w:val="00FA2AE5"/>
    <w:rsid w:val="00FB57F6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61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4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1657-6ADF-4FA1-9BD7-2E1F959F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4</cp:revision>
  <cp:lastPrinted>2021-05-21T15:25:00Z</cp:lastPrinted>
  <dcterms:created xsi:type="dcterms:W3CDTF">2021-08-02T12:28:00Z</dcterms:created>
  <dcterms:modified xsi:type="dcterms:W3CDTF">2021-08-17T09:58:00Z</dcterms:modified>
</cp:coreProperties>
</file>