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0F17" w:rsidRDefault="00B90F17" w:rsidP="00E23800">
      <w:pPr>
        <w:contextualSpacing/>
      </w:pPr>
    </w:p>
    <w:p w:rsidR="00827686" w:rsidRPr="00865667" w:rsidRDefault="00827686" w:rsidP="00827686">
      <w:pPr>
        <w:contextualSpacing/>
        <w:jc w:val="right"/>
        <w:rPr>
          <w:rFonts w:asciiTheme="majorHAnsi" w:hAnsiTheme="majorHAnsi" w:cstheme="majorHAnsi"/>
          <w:sz w:val="32"/>
          <w:szCs w:val="32"/>
        </w:rPr>
      </w:pPr>
    </w:p>
    <w:p w:rsidR="00CC63C2" w:rsidRDefault="00CC63C2" w:rsidP="00CC63C2">
      <w:pPr>
        <w:contextualSpacing/>
      </w:pPr>
    </w:p>
    <w:p w:rsidR="00CC63C2" w:rsidRDefault="00CC63C2" w:rsidP="00CC63C2">
      <w:pPr>
        <w:contextualSpacing/>
      </w:pPr>
    </w:p>
    <w:p w:rsidR="00CC63C2" w:rsidRPr="00865667" w:rsidRDefault="00CC63C2" w:rsidP="00CC63C2">
      <w:pPr>
        <w:contextualSpacing/>
        <w:jc w:val="right"/>
        <w:rPr>
          <w:rFonts w:asciiTheme="majorHAnsi" w:hAnsiTheme="majorHAnsi" w:cstheme="majorHAnsi"/>
          <w:sz w:val="32"/>
          <w:szCs w:val="32"/>
        </w:rPr>
      </w:pPr>
    </w:p>
    <w:p w:rsidR="00CC63C2" w:rsidRDefault="00371E0F" w:rsidP="00CC63C2">
      <w:pPr>
        <w:contextualSpacing/>
        <w:jc w:val="center"/>
        <w:rPr>
          <w:rFonts w:asciiTheme="majorHAnsi" w:hAnsiTheme="majorHAnsi" w:cstheme="majorHAnsi"/>
          <w:sz w:val="32"/>
          <w:szCs w:val="32"/>
        </w:rPr>
      </w:pPr>
      <w:r>
        <w:rPr>
          <w:rFonts w:asciiTheme="majorHAnsi" w:hAnsiTheme="majorHAnsi" w:cstheme="majorHAnsi"/>
          <w:sz w:val="32"/>
          <w:szCs w:val="32"/>
        </w:rPr>
        <w:t>Club de lectura</w:t>
      </w:r>
      <w:r w:rsidR="00CC63C2">
        <w:rPr>
          <w:rFonts w:asciiTheme="majorHAnsi" w:hAnsiTheme="majorHAnsi" w:cstheme="majorHAnsi"/>
          <w:sz w:val="32"/>
          <w:szCs w:val="32"/>
        </w:rPr>
        <w:t>:</w:t>
      </w:r>
    </w:p>
    <w:p w:rsidR="00371E0F" w:rsidRDefault="00371E0F" w:rsidP="00CC63C2">
      <w:pPr>
        <w:contextualSpacing/>
        <w:jc w:val="center"/>
        <w:rPr>
          <w:rFonts w:asciiTheme="majorHAnsi" w:hAnsiTheme="majorHAnsi" w:cstheme="majorHAnsi"/>
          <w:sz w:val="32"/>
          <w:szCs w:val="32"/>
        </w:rPr>
      </w:pPr>
    </w:p>
    <w:p w:rsidR="00CC63C2" w:rsidRDefault="0079019C" w:rsidP="00CC63C2">
      <w:pPr>
        <w:contextualSpacing/>
        <w:jc w:val="center"/>
        <w:rPr>
          <w:rFonts w:asciiTheme="majorHAnsi" w:hAnsiTheme="majorHAnsi" w:cstheme="majorHAnsi"/>
          <w:sz w:val="32"/>
          <w:szCs w:val="32"/>
        </w:rPr>
      </w:pPr>
      <w:r>
        <w:rPr>
          <w:rFonts w:asciiTheme="majorHAnsi" w:hAnsiTheme="majorHAnsi" w:cstheme="majorHAnsi"/>
          <w:sz w:val="32"/>
          <w:szCs w:val="32"/>
        </w:rPr>
        <w:t>LA CATEDRAL</w:t>
      </w:r>
      <w:r w:rsidR="00D66D82">
        <w:rPr>
          <w:rFonts w:asciiTheme="majorHAnsi" w:hAnsiTheme="majorHAnsi" w:cstheme="majorHAnsi"/>
          <w:sz w:val="32"/>
          <w:szCs w:val="32"/>
        </w:rPr>
        <w:t xml:space="preserve"> </w:t>
      </w:r>
      <w:r>
        <w:rPr>
          <w:rFonts w:asciiTheme="majorHAnsi" w:hAnsiTheme="majorHAnsi" w:cstheme="majorHAnsi"/>
          <w:sz w:val="32"/>
          <w:szCs w:val="32"/>
        </w:rPr>
        <w:t>(2017</w:t>
      </w:r>
      <w:r w:rsidR="00CC63C2">
        <w:rPr>
          <w:rFonts w:asciiTheme="majorHAnsi" w:hAnsiTheme="majorHAnsi" w:cstheme="majorHAnsi"/>
          <w:sz w:val="32"/>
          <w:szCs w:val="32"/>
        </w:rPr>
        <w:t>)</w:t>
      </w:r>
    </w:p>
    <w:p w:rsidR="00371E0F" w:rsidRDefault="0079019C" w:rsidP="00CC63C2">
      <w:pPr>
        <w:contextualSpacing/>
        <w:jc w:val="center"/>
        <w:rPr>
          <w:rFonts w:asciiTheme="majorHAnsi" w:hAnsiTheme="majorHAnsi" w:cstheme="majorHAnsi"/>
          <w:sz w:val="32"/>
          <w:szCs w:val="32"/>
        </w:rPr>
      </w:pPr>
      <w:r>
        <w:rPr>
          <w:rFonts w:asciiTheme="majorHAnsi" w:hAnsiTheme="majorHAnsi" w:cstheme="majorHAnsi"/>
          <w:sz w:val="32"/>
          <w:szCs w:val="32"/>
        </w:rPr>
        <w:t>CÉ</w:t>
      </w:r>
      <w:r w:rsidR="00DC7200">
        <w:rPr>
          <w:rFonts w:asciiTheme="majorHAnsi" w:hAnsiTheme="majorHAnsi" w:cstheme="majorHAnsi"/>
          <w:sz w:val="32"/>
          <w:szCs w:val="32"/>
        </w:rPr>
        <w:t>SAR MALLORQUÍ</w:t>
      </w:r>
      <w:bookmarkStart w:id="0" w:name="_GoBack"/>
      <w:bookmarkEnd w:id="0"/>
      <w:r w:rsidRPr="0079019C">
        <w:rPr>
          <w:rFonts w:asciiTheme="majorHAnsi" w:hAnsiTheme="majorHAnsi" w:cstheme="majorHAnsi"/>
          <w:sz w:val="32"/>
          <w:szCs w:val="32"/>
        </w:rPr>
        <w:t xml:space="preserve"> DEL CORRAL</w:t>
      </w:r>
    </w:p>
    <w:p w:rsidR="00CC63C2" w:rsidRDefault="00CC63C2" w:rsidP="00CC63C2">
      <w:pPr>
        <w:contextualSpacing/>
        <w:jc w:val="center"/>
        <w:rPr>
          <w:rFonts w:asciiTheme="majorHAnsi" w:hAnsiTheme="majorHAnsi" w:cstheme="majorHAnsi"/>
          <w:sz w:val="32"/>
          <w:szCs w:val="32"/>
        </w:rPr>
      </w:pPr>
    </w:p>
    <w:p w:rsidR="0079019C" w:rsidRPr="0079019C" w:rsidRDefault="00CC63C2" w:rsidP="0079019C">
      <w:pPr>
        <w:contextualSpacing/>
        <w:jc w:val="both"/>
        <w:rPr>
          <w:sz w:val="28"/>
        </w:rPr>
      </w:pPr>
      <w:r>
        <w:rPr>
          <w:rFonts w:asciiTheme="majorHAnsi" w:hAnsiTheme="majorHAnsi" w:cstheme="majorHAnsi"/>
          <w:sz w:val="32"/>
          <w:szCs w:val="32"/>
        </w:rPr>
        <w:t>Sinopsis</w:t>
      </w:r>
      <w:r w:rsidR="00206AE1">
        <w:rPr>
          <w:rFonts w:asciiTheme="majorHAnsi" w:hAnsiTheme="majorHAnsi" w:cstheme="majorHAnsi"/>
          <w:sz w:val="22"/>
          <w:szCs w:val="22"/>
        </w:rPr>
        <w:t>:</w:t>
      </w:r>
      <w:r w:rsidR="00D04680" w:rsidRPr="00D04680">
        <w:t xml:space="preserve"> </w:t>
      </w:r>
      <w:r w:rsidR="0079019C" w:rsidRPr="0079019C">
        <w:rPr>
          <w:sz w:val="28"/>
        </w:rPr>
        <w:t>Una novela de aventuras y acción en el siglo XIII.</w:t>
      </w:r>
    </w:p>
    <w:p w:rsidR="00CC63C2" w:rsidRDefault="0079019C" w:rsidP="0079019C">
      <w:pPr>
        <w:contextualSpacing/>
        <w:jc w:val="both"/>
        <w:rPr>
          <w:rFonts w:asciiTheme="majorHAnsi" w:hAnsiTheme="majorHAnsi" w:cstheme="majorHAnsi"/>
          <w:sz w:val="22"/>
          <w:szCs w:val="22"/>
        </w:rPr>
      </w:pPr>
      <w:r w:rsidRPr="0079019C">
        <w:rPr>
          <w:sz w:val="28"/>
        </w:rPr>
        <w:t>Telmo Yáñez, joven artesano, parte hacia Gran Bretaña para participar en la construcción de una catedral, pero esta extraña y colosal edificación alberga misterios terribles. ¿Podrá el joven superar las dificultades que encierra esta singular peripecia? Una novela de misterio que se adentra en el mundo de los artesanos libres, los templarios y las Cruzadas.</w:t>
      </w:r>
      <w:r w:rsidR="00371E0F" w:rsidRPr="0079019C">
        <w:rPr>
          <w:sz w:val="32"/>
        </w:rPr>
        <w:t xml:space="preserve"> </w:t>
      </w:r>
      <w:r w:rsidR="00CC63C2">
        <w:rPr>
          <w:rFonts w:asciiTheme="majorHAnsi" w:hAnsiTheme="majorHAnsi" w:cstheme="majorHAnsi"/>
          <w:sz w:val="22"/>
          <w:szCs w:val="22"/>
        </w:rPr>
        <w:t>(</w:t>
      </w:r>
      <w:r w:rsidR="00371E0F">
        <w:rPr>
          <w:rFonts w:asciiTheme="majorHAnsi" w:hAnsiTheme="majorHAnsi" w:cstheme="majorHAnsi"/>
          <w:sz w:val="22"/>
          <w:szCs w:val="22"/>
        </w:rPr>
        <w:t>casadellibro.com</w:t>
      </w:r>
      <w:r w:rsidR="00CC63C2">
        <w:rPr>
          <w:rFonts w:asciiTheme="majorHAnsi" w:hAnsiTheme="majorHAnsi" w:cstheme="majorHAnsi"/>
          <w:sz w:val="22"/>
          <w:szCs w:val="22"/>
        </w:rPr>
        <w:t>)</w:t>
      </w:r>
    </w:p>
    <w:p w:rsidR="00CC63C2" w:rsidRDefault="00CC63C2" w:rsidP="00CC63C2">
      <w:pPr>
        <w:contextualSpacing/>
        <w:rPr>
          <w:rFonts w:asciiTheme="majorHAnsi" w:hAnsiTheme="majorHAnsi" w:cstheme="majorHAnsi"/>
          <w:sz w:val="22"/>
          <w:szCs w:val="22"/>
        </w:rPr>
      </w:pPr>
    </w:p>
    <w:p w:rsidR="00CC63C2" w:rsidRDefault="00371E0F" w:rsidP="00CC63C2">
      <w:pPr>
        <w:contextualSpacing/>
        <w:rPr>
          <w:rFonts w:asciiTheme="majorHAnsi" w:hAnsiTheme="majorHAnsi" w:cstheme="majorHAnsi"/>
          <w:sz w:val="32"/>
          <w:szCs w:val="32"/>
        </w:rPr>
      </w:pPr>
      <w:r>
        <w:rPr>
          <w:rFonts w:asciiTheme="majorHAnsi" w:hAnsiTheme="majorHAnsi" w:cstheme="majorHAnsi"/>
          <w:noProof/>
          <w:sz w:val="32"/>
          <w:szCs w:val="32"/>
          <w:lang w:eastAsia="es-ES"/>
        </w:rPr>
        <mc:AlternateContent>
          <mc:Choice Requires="wps">
            <w:drawing>
              <wp:anchor distT="0" distB="0" distL="114300" distR="114300" simplePos="0" relativeHeight="251659264" behindDoc="0" locked="0" layoutInCell="1" allowOverlap="1" wp14:anchorId="257637F8" wp14:editId="434DFB90">
                <wp:simplePos x="0" y="0"/>
                <wp:positionH relativeFrom="margin">
                  <wp:posOffset>1321132</wp:posOffset>
                </wp:positionH>
                <wp:positionV relativeFrom="paragraph">
                  <wp:posOffset>22777</wp:posOffset>
                </wp:positionV>
                <wp:extent cx="2743200" cy="3744622"/>
                <wp:effectExtent l="0" t="0" r="0" b="8255"/>
                <wp:wrapNone/>
                <wp:docPr id="1" name="Cuadro de texto 1"/>
                <wp:cNvGraphicFramePr/>
                <a:graphic xmlns:a="http://schemas.openxmlformats.org/drawingml/2006/main">
                  <a:graphicData uri="http://schemas.microsoft.com/office/word/2010/wordprocessingShape">
                    <wps:wsp>
                      <wps:cNvSpPr txBox="1"/>
                      <wps:spPr>
                        <a:xfrm>
                          <a:off x="0" y="0"/>
                          <a:ext cx="2743200" cy="3744622"/>
                        </a:xfrm>
                        <a:prstGeom prst="rect">
                          <a:avLst/>
                        </a:prstGeom>
                        <a:solidFill>
                          <a:schemeClr val="lt1"/>
                        </a:solidFill>
                        <a:ln w="6350">
                          <a:noFill/>
                        </a:ln>
                      </wps:spPr>
                      <wps:txbx>
                        <w:txbxContent>
                          <w:p w:rsidR="00371E0F" w:rsidRDefault="0079019C" w:rsidP="00371E0F">
                            <w:pPr>
                              <w:jc w:val="center"/>
                            </w:pPr>
                            <w:r>
                              <w:rPr>
                                <w:noProof/>
                                <w:lang w:eastAsia="es-ES"/>
                              </w:rPr>
                              <w:drawing>
                                <wp:inline distT="0" distB="0" distL="0" distR="0">
                                  <wp:extent cx="2409190" cy="36468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1-26.png"/>
                                          <pic:cNvPicPr/>
                                        </pic:nvPicPr>
                                        <pic:blipFill>
                                          <a:blip r:embed="rId8">
                                            <a:extLst>
                                              <a:ext uri="{28A0092B-C50C-407E-A947-70E740481C1C}">
                                                <a14:useLocalDpi xmlns:a14="http://schemas.microsoft.com/office/drawing/2010/main" val="0"/>
                                              </a:ext>
                                            </a:extLst>
                                          </a:blip>
                                          <a:stretch>
                                            <a:fillRect/>
                                          </a:stretch>
                                        </pic:blipFill>
                                        <pic:spPr>
                                          <a:xfrm>
                                            <a:off x="0" y="0"/>
                                            <a:ext cx="2409190" cy="36468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7637F8" id="_x0000_t202" coordsize="21600,21600" o:spt="202" path="m,l,21600r21600,l21600,xe">
                <v:stroke joinstyle="miter"/>
                <v:path gradientshapeok="t" o:connecttype="rect"/>
              </v:shapetype>
              <v:shape id="Cuadro de texto 1" o:spid="_x0000_s1026" type="#_x0000_t202" style="position:absolute;margin-left:104.05pt;margin-top:1.8pt;width:3in;height:294.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" fillcolor="white [3201]" stroked="f" strokeweight=".5pt">
                <v:textbox>
                  <w:txbxContent>
                    <w:p w:rsidR="00371E0F" w:rsidRDefault="0079019C" w:rsidP="00371E0F">
                      <w:pPr>
                        <w:jc w:val="center"/>
                      </w:pPr>
                      <w:r>
                        <w:rPr>
                          <w:noProof/>
                          <w:lang w:eastAsia="es-ES"/>
                        </w:rPr>
                        <w:drawing>
                          <wp:inline distT="0" distB="0" distL="0" distR="0">
                            <wp:extent cx="2409190" cy="36468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1-26.png"/>
                                    <pic:cNvPicPr/>
                                  </pic:nvPicPr>
                                  <pic:blipFill>
                                    <a:blip r:embed="rId8">
                                      <a:extLst>
                                        <a:ext uri="{28A0092B-C50C-407E-A947-70E740481C1C}">
                                          <a14:useLocalDpi xmlns:a14="http://schemas.microsoft.com/office/drawing/2010/main" val="0"/>
                                        </a:ext>
                                      </a:extLst>
                                    </a:blip>
                                    <a:stretch>
                                      <a:fillRect/>
                                    </a:stretch>
                                  </pic:blipFill>
                                  <pic:spPr>
                                    <a:xfrm>
                                      <a:off x="0" y="0"/>
                                      <a:ext cx="2409190" cy="3646805"/>
                                    </a:xfrm>
                                    <a:prstGeom prst="rect">
                                      <a:avLst/>
                                    </a:prstGeom>
                                  </pic:spPr>
                                </pic:pic>
                              </a:graphicData>
                            </a:graphic>
                          </wp:inline>
                        </w:drawing>
                      </w:r>
                    </w:p>
                  </w:txbxContent>
                </v:textbox>
                <w10:wrap anchorx="margin"/>
              </v:shape>
            </w:pict>
          </mc:Fallback>
        </mc:AlternateContent>
      </w:r>
    </w:p>
    <w:p w:rsidR="00E23800" w:rsidRPr="00865667" w:rsidRDefault="00E23800" w:rsidP="00E23800">
      <w:pPr>
        <w:contextualSpacing/>
        <w:jc w:val="center"/>
        <w:rPr>
          <w:rFonts w:asciiTheme="majorHAnsi" w:hAnsiTheme="majorHAnsi" w:cstheme="majorHAnsi"/>
          <w:sz w:val="32"/>
          <w:szCs w:val="32"/>
        </w:rPr>
      </w:pPr>
    </w:p>
    <w:sectPr w:rsidR="00E23800" w:rsidRPr="00865667" w:rsidSect="005908C5">
      <w:headerReference w:type="default" r:id="rId9"/>
      <w:pgSz w:w="11900" w:h="16840"/>
      <w:pgMar w:top="1417" w:right="1701" w:bottom="294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D8C" w:rsidRDefault="00837D8C" w:rsidP="005908C5">
      <w:r>
        <w:separator/>
      </w:r>
    </w:p>
  </w:endnote>
  <w:endnote w:type="continuationSeparator" w:id="0">
    <w:p w:rsidR="00837D8C" w:rsidRDefault="00837D8C" w:rsidP="00590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D8C" w:rsidRDefault="00837D8C" w:rsidP="005908C5">
      <w:r>
        <w:separator/>
      </w:r>
    </w:p>
  </w:footnote>
  <w:footnote w:type="continuationSeparator" w:id="0">
    <w:p w:rsidR="00837D8C" w:rsidRDefault="00837D8C" w:rsidP="005908C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8C5" w:rsidRDefault="00F27A05" w:rsidP="00CC63C2">
    <w:pPr>
      <w:pStyle w:val="Encabezado"/>
      <w:tabs>
        <w:tab w:val="clear" w:pos="4419"/>
        <w:tab w:val="clear" w:pos="8838"/>
        <w:tab w:val="left" w:pos="2180"/>
      </w:tabs>
    </w:pPr>
    <w:r>
      <w:rPr>
        <w:noProof/>
        <w:lang w:eastAsia="es-ES"/>
      </w:rPr>
      <w:drawing>
        <wp:anchor distT="0" distB="0" distL="114300" distR="114300" simplePos="0" relativeHeight="251658240" behindDoc="1" locked="0" layoutInCell="1" allowOverlap="1">
          <wp:simplePos x="0" y="0"/>
          <wp:positionH relativeFrom="page">
            <wp:align>left</wp:align>
          </wp:positionH>
          <wp:positionV relativeFrom="paragraph">
            <wp:posOffset>-481754</wp:posOffset>
          </wp:positionV>
          <wp:extent cx="7585394" cy="10721130"/>
          <wp:effectExtent l="0" t="0" r="0" b="444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585394" cy="10721130"/>
                  </a:xfrm>
                  <a:prstGeom prst="rect">
                    <a:avLst/>
                  </a:prstGeom>
                </pic:spPr>
              </pic:pic>
            </a:graphicData>
          </a:graphic>
          <wp14:sizeRelH relativeFrom="page">
            <wp14:pctWidth>0</wp14:pctWidth>
          </wp14:sizeRelH>
          <wp14:sizeRelV relativeFrom="page">
            <wp14:pctHeight>0</wp14:pctHeight>
          </wp14:sizeRelV>
        </wp:anchor>
      </w:drawing>
    </w:r>
    <w:r w:rsidR="00CC63C2">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4D6862"/>
    <w:multiLevelType w:val="hybridMultilevel"/>
    <w:tmpl w:val="D9A6636A"/>
    <w:lvl w:ilvl="0" w:tplc="3FC4C63A">
      <w:start w:val="1"/>
      <w:numFmt w:val="decimal"/>
      <w:lvlText w:val="%1."/>
      <w:lvlJc w:val="left"/>
      <w:pPr>
        <w:ind w:left="720" w:hanging="360"/>
      </w:pPr>
      <w:rPr>
        <w:sz w:val="24"/>
        <w:szCs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5962488B"/>
    <w:multiLevelType w:val="multilevel"/>
    <w:tmpl w:val="76F4F38C"/>
    <w:lvl w:ilvl="0">
      <w:numFmt w:val="decimal"/>
      <w:lvlText w:val="%1.0"/>
      <w:lvlJc w:val="left"/>
      <w:pPr>
        <w:ind w:left="720" w:hanging="720"/>
      </w:pPr>
      <w:rPr>
        <w:rFonts w:hint="default"/>
        <w:color w:val="0563C1" w:themeColor="hyperlink"/>
        <w:u w:val="single"/>
      </w:rPr>
    </w:lvl>
    <w:lvl w:ilvl="1">
      <w:start w:val="1"/>
      <w:numFmt w:val="decimal"/>
      <w:lvlText w:val="%1.%2"/>
      <w:lvlJc w:val="left"/>
      <w:pPr>
        <w:ind w:left="1428" w:hanging="720"/>
      </w:pPr>
      <w:rPr>
        <w:rFonts w:hint="default"/>
        <w:color w:val="0563C1" w:themeColor="hyperlink"/>
        <w:u w:val="single"/>
      </w:rPr>
    </w:lvl>
    <w:lvl w:ilvl="2">
      <w:start w:val="1"/>
      <w:numFmt w:val="decimal"/>
      <w:lvlText w:val="%1.%2.%3"/>
      <w:lvlJc w:val="left"/>
      <w:pPr>
        <w:ind w:left="2136" w:hanging="720"/>
      </w:pPr>
      <w:rPr>
        <w:rFonts w:hint="default"/>
        <w:color w:val="0563C1" w:themeColor="hyperlink"/>
        <w:u w:val="single"/>
      </w:rPr>
    </w:lvl>
    <w:lvl w:ilvl="3">
      <w:start w:val="1"/>
      <w:numFmt w:val="decimal"/>
      <w:lvlText w:val="%1.%2.%3.%4"/>
      <w:lvlJc w:val="left"/>
      <w:pPr>
        <w:ind w:left="3204" w:hanging="1080"/>
      </w:pPr>
      <w:rPr>
        <w:rFonts w:hint="default"/>
        <w:color w:val="0563C1" w:themeColor="hyperlink"/>
        <w:u w:val="single"/>
      </w:rPr>
    </w:lvl>
    <w:lvl w:ilvl="4">
      <w:start w:val="1"/>
      <w:numFmt w:val="decimal"/>
      <w:lvlText w:val="%1.%2.%3.%4.%5"/>
      <w:lvlJc w:val="left"/>
      <w:pPr>
        <w:ind w:left="4272" w:hanging="1440"/>
      </w:pPr>
      <w:rPr>
        <w:rFonts w:hint="default"/>
        <w:color w:val="0563C1" w:themeColor="hyperlink"/>
        <w:u w:val="single"/>
      </w:rPr>
    </w:lvl>
    <w:lvl w:ilvl="5">
      <w:start w:val="1"/>
      <w:numFmt w:val="decimal"/>
      <w:lvlText w:val="%1.%2.%3.%4.%5.%6"/>
      <w:lvlJc w:val="left"/>
      <w:pPr>
        <w:ind w:left="4980" w:hanging="1440"/>
      </w:pPr>
      <w:rPr>
        <w:rFonts w:hint="default"/>
        <w:color w:val="0563C1" w:themeColor="hyperlink"/>
        <w:u w:val="single"/>
      </w:rPr>
    </w:lvl>
    <w:lvl w:ilvl="6">
      <w:start w:val="1"/>
      <w:numFmt w:val="decimal"/>
      <w:lvlText w:val="%1.%2.%3.%4.%5.%6.%7"/>
      <w:lvlJc w:val="left"/>
      <w:pPr>
        <w:ind w:left="6048" w:hanging="1800"/>
      </w:pPr>
      <w:rPr>
        <w:rFonts w:hint="default"/>
        <w:color w:val="0563C1" w:themeColor="hyperlink"/>
        <w:u w:val="single"/>
      </w:rPr>
    </w:lvl>
    <w:lvl w:ilvl="7">
      <w:start w:val="1"/>
      <w:numFmt w:val="decimal"/>
      <w:lvlText w:val="%1.%2.%3.%4.%5.%6.%7.%8"/>
      <w:lvlJc w:val="left"/>
      <w:pPr>
        <w:ind w:left="7116" w:hanging="2160"/>
      </w:pPr>
      <w:rPr>
        <w:rFonts w:hint="default"/>
        <w:color w:val="0563C1" w:themeColor="hyperlink"/>
        <w:u w:val="single"/>
      </w:rPr>
    </w:lvl>
    <w:lvl w:ilvl="8">
      <w:start w:val="1"/>
      <w:numFmt w:val="decimal"/>
      <w:lvlText w:val="%1.%2.%3.%4.%5.%6.%7.%8.%9"/>
      <w:lvlJc w:val="left"/>
      <w:pPr>
        <w:ind w:left="7824" w:hanging="2160"/>
      </w:pPr>
      <w:rPr>
        <w:rFonts w:hint="default"/>
        <w:color w:val="0563C1" w:themeColor="hyperlink"/>
        <w:u w:val="singl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8C5"/>
    <w:rsid w:val="00011BAD"/>
    <w:rsid w:val="00025D6C"/>
    <w:rsid w:val="000901E0"/>
    <w:rsid w:val="00092DAA"/>
    <w:rsid w:val="000B546A"/>
    <w:rsid w:val="001517E5"/>
    <w:rsid w:val="001E63B0"/>
    <w:rsid w:val="00201B00"/>
    <w:rsid w:val="00206AE1"/>
    <w:rsid w:val="00230AB1"/>
    <w:rsid w:val="002C42BC"/>
    <w:rsid w:val="00371E0F"/>
    <w:rsid w:val="003D62D0"/>
    <w:rsid w:val="0044214A"/>
    <w:rsid w:val="004901C3"/>
    <w:rsid w:val="005908C5"/>
    <w:rsid w:val="00661D0C"/>
    <w:rsid w:val="0069505E"/>
    <w:rsid w:val="006A59D2"/>
    <w:rsid w:val="0071661D"/>
    <w:rsid w:val="0079019C"/>
    <w:rsid w:val="007961AA"/>
    <w:rsid w:val="00827686"/>
    <w:rsid w:val="00837D8C"/>
    <w:rsid w:val="008506EB"/>
    <w:rsid w:val="00865667"/>
    <w:rsid w:val="00874302"/>
    <w:rsid w:val="008A4A64"/>
    <w:rsid w:val="008E4890"/>
    <w:rsid w:val="00934B9D"/>
    <w:rsid w:val="0094347F"/>
    <w:rsid w:val="00970C93"/>
    <w:rsid w:val="00971B53"/>
    <w:rsid w:val="00990E2A"/>
    <w:rsid w:val="009A0144"/>
    <w:rsid w:val="00B26FBC"/>
    <w:rsid w:val="00B90F17"/>
    <w:rsid w:val="00BC19C7"/>
    <w:rsid w:val="00BC4FCB"/>
    <w:rsid w:val="00CC63C2"/>
    <w:rsid w:val="00CD6CEC"/>
    <w:rsid w:val="00D04680"/>
    <w:rsid w:val="00D204E9"/>
    <w:rsid w:val="00D66D82"/>
    <w:rsid w:val="00D74063"/>
    <w:rsid w:val="00D952C3"/>
    <w:rsid w:val="00DC326D"/>
    <w:rsid w:val="00DC7200"/>
    <w:rsid w:val="00E23800"/>
    <w:rsid w:val="00EB3DF6"/>
    <w:rsid w:val="00F27A05"/>
    <w:rsid w:val="00F37353"/>
    <w:rsid w:val="00F556B8"/>
    <w:rsid w:val="00FC4D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92D0D"/>
  <w15:chartTrackingRefBased/>
  <w15:docId w15:val="{F2F0676E-C268-0B4E-8D27-41525F70E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08C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08C5"/>
    <w:pPr>
      <w:tabs>
        <w:tab w:val="center" w:pos="4419"/>
        <w:tab w:val="right" w:pos="8838"/>
      </w:tabs>
    </w:pPr>
  </w:style>
  <w:style w:type="character" w:customStyle="1" w:styleId="EncabezadoCar">
    <w:name w:val="Encabezado Car"/>
    <w:basedOn w:val="Fuentedeprrafopredeter"/>
    <w:link w:val="Encabezado"/>
    <w:uiPriority w:val="99"/>
    <w:rsid w:val="005908C5"/>
  </w:style>
  <w:style w:type="paragraph" w:styleId="Piedepgina">
    <w:name w:val="footer"/>
    <w:basedOn w:val="Normal"/>
    <w:link w:val="PiedepginaCar"/>
    <w:uiPriority w:val="99"/>
    <w:unhideWhenUsed/>
    <w:rsid w:val="005908C5"/>
    <w:pPr>
      <w:tabs>
        <w:tab w:val="center" w:pos="4419"/>
        <w:tab w:val="right" w:pos="8838"/>
      </w:tabs>
    </w:pPr>
  </w:style>
  <w:style w:type="character" w:customStyle="1" w:styleId="PiedepginaCar">
    <w:name w:val="Pie de página Car"/>
    <w:basedOn w:val="Fuentedeprrafopredeter"/>
    <w:link w:val="Piedepgina"/>
    <w:uiPriority w:val="99"/>
    <w:rsid w:val="005908C5"/>
  </w:style>
  <w:style w:type="character" w:styleId="Hipervnculo">
    <w:name w:val="Hyperlink"/>
    <w:basedOn w:val="Fuentedeprrafopredeter"/>
    <w:uiPriority w:val="99"/>
    <w:unhideWhenUsed/>
    <w:rsid w:val="005908C5"/>
    <w:rPr>
      <w:color w:val="0563C1" w:themeColor="hyperlink"/>
      <w:u w:val="single"/>
    </w:rPr>
  </w:style>
  <w:style w:type="character" w:customStyle="1" w:styleId="UnresolvedMention">
    <w:name w:val="Unresolved Mention"/>
    <w:basedOn w:val="Fuentedeprrafopredeter"/>
    <w:uiPriority w:val="99"/>
    <w:semiHidden/>
    <w:unhideWhenUsed/>
    <w:rsid w:val="005908C5"/>
    <w:rPr>
      <w:color w:val="605E5C"/>
      <w:shd w:val="clear" w:color="auto" w:fill="E1DFDD"/>
    </w:rPr>
  </w:style>
  <w:style w:type="character" w:styleId="Hipervnculovisitado">
    <w:name w:val="FollowedHyperlink"/>
    <w:basedOn w:val="Fuentedeprrafopredeter"/>
    <w:uiPriority w:val="99"/>
    <w:semiHidden/>
    <w:unhideWhenUsed/>
    <w:rsid w:val="005908C5"/>
    <w:rPr>
      <w:color w:val="954F72" w:themeColor="followedHyperlink"/>
      <w:u w:val="single"/>
    </w:rPr>
  </w:style>
  <w:style w:type="paragraph" w:styleId="Prrafodelista">
    <w:name w:val="List Paragraph"/>
    <w:basedOn w:val="Normal"/>
    <w:uiPriority w:val="34"/>
    <w:qFormat/>
    <w:rsid w:val="005908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079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9E8CA-7414-40AE-83C7-04AAEF3AB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79</Words>
  <Characters>435</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Sandra Montes Roldán</cp:lastModifiedBy>
  <cp:revision>3</cp:revision>
  <cp:lastPrinted>2021-01-26T17:07:00Z</cp:lastPrinted>
  <dcterms:created xsi:type="dcterms:W3CDTF">2021-01-26T17:07:00Z</dcterms:created>
  <dcterms:modified xsi:type="dcterms:W3CDTF">2021-01-26T17:08:00Z</dcterms:modified>
</cp:coreProperties>
</file>